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A4A"/>
          <w:sz w:val="26"/>
        </w:rPr>
        <w:t>BIÊN BẢN KIỂM TRA ĐIỀU KIỆN MÔI TRƯỜNG THI CÔNG SƠN</w:t>
      </w:r>
    </w:p>
    <w:p>
      <w:pPr>
        <w:jc w:val="center"/>
      </w:pPr>
      <w:r>
        <w:rPr>
          <w:i/>
          <w:sz w:val="17"/>
        </w:rPr>
        <w:t>Tham chiếu: ISO 8502-4. Tiêu chí chấp nhận lấy theo TDS nhà sản xuất sơn và spec dự án đã duyệt.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Dự án / Công trình: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Số biên bản: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Hạng mục / Kết cấu: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Ngày kiểm tra: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Nhà thầu thi công: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Hệ sơn / Lô sơn: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Tư vấn giám sát: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Tiêu chuẩn / Spec: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spacing w:before="80" w:after="60"/>
      </w:pPr>
      <w:r>
        <w:rPr>
          <w:b/>
          <w:sz w:val="20"/>
        </w:rPr>
        <w:t>Bảng ghi điều kiện môi trường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46"/>
        <w:gridCol w:w="1146"/>
        <w:gridCol w:w="1146"/>
        <w:gridCol w:w="1146"/>
        <w:gridCol w:w="1146"/>
        <w:gridCol w:w="1146"/>
        <w:gridCol w:w="1146"/>
        <w:gridCol w:w="1146"/>
        <w:gridCol w:w="1146"/>
      </w:tblGrid>
      <w:tr>
        <w:tc>
          <w:tcPr>
            <w:tcW w:type="dxa" w:w="73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Giờ</w:t>
            </w:r>
          </w:p>
        </w:tc>
        <w:tc>
          <w:tcPr>
            <w:tcW w:type="dxa" w:w="124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Vị trí</w:t>
            </w:r>
          </w:p>
        </w:tc>
        <w:tc>
          <w:tcPr>
            <w:tcW w:type="dxa" w:w="107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Nhiệt độ KK Ta (°C)</w:t>
            </w:r>
          </w:p>
        </w:tc>
        <w:tc>
          <w:tcPr>
            <w:tcW w:type="dxa" w:w="90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Độ ẩm RH (%)</w:t>
            </w:r>
          </w:p>
        </w:tc>
        <w:tc>
          <w:tcPr>
            <w:tcW w:type="dxa" w:w="107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Điểm sương Td (°C)</w:t>
            </w:r>
          </w:p>
        </w:tc>
        <w:tc>
          <w:tcPr>
            <w:tcW w:type="dxa" w:w="107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Nhiệt độ thép Ts (°C)</w:t>
            </w:r>
          </w:p>
        </w:tc>
        <w:tc>
          <w:tcPr>
            <w:tcW w:type="dxa" w:w="90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Ts − Td (°C)</w:t>
            </w:r>
          </w:p>
        </w:tc>
        <w:tc>
          <w:tcPr>
            <w:tcW w:type="dxa" w:w="90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Gió / Mưa</w:t>
            </w:r>
          </w:p>
        </w:tc>
        <w:tc>
          <w:tcPr>
            <w:tcW w:type="dxa" w:w="680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Đạt?</w:t>
            </w:r>
          </w:p>
        </w:tc>
      </w:tr>
      <w:tr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i/>
          <w:color w:val="404040"/>
          <w:sz w:val="17"/>
        </w:rPr>
        <w:t>Nguyên tắc thường áp dụng: Ts cao hơn Td tối thiểu 3 °C; RH và nhiệt độ nằm trong giới hạn của TDS. Dừng thi công khi có mưa, sương hoặc ngưng tụ trên bề mặt.</w:t>
      </w:r>
    </w:p>
    <w:p>
      <w:pPr>
        <w:spacing w:after="80"/>
      </w:pPr>
      <w:r>
        <w:rPr>
          <w:i/>
          <w:color w:val="404040"/>
          <w:sz w:val="17"/>
        </w:rPr>
        <w:t>Hướng dẫn chi tiết: https://tongkhosonviet.vn/tra-cuu/tai-lieu/bieu-mau-nghiem-thu · Cần TDS/MSDS/CQ lô sơn: https://tongkhosonviet.vn/lien-he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Đạt — cho phép chuyển bước tiếp theo</w:t>
            </w:r>
          </w:p>
        </w:tc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Không đạt — yêu cầu xử lý và kiểm tra lại</w:t>
            </w:r>
          </w:p>
        </w:tc>
      </w:tr>
    </w:tbl>
    <w:p/>
    <w:p>
      <w:r>
        <w:rPr>
          <w:b/>
          <w:sz w:val="18"/>
        </w:rPr>
        <w:t>Ghi chú / Hành động khắc phục: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Nhà thầu thi công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Tư vấn giám sát / QC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Chủ đầu tư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680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Biểu mẫu tham khảo miễn phí từ https://tongkhosonviet.vn · Hotline/Zalo 0867.145.258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B2A4A"/>
        <w:sz w:val="16"/>
      </w:rPr>
      <w:t>TỔNG KHO SƠN VIỆT — Biểu mẫu nghiệm thu sơn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